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EAAA4E4" w14:textId="2696C6DB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  <w:r>
        <w:rPr>
          <w:szCs w:val="24"/>
          <w:lang w:val="en-US"/>
        </w:rPr>
        <w:drawing>
          <wp:inline distT="0" distB="0" distL="0" distR="0" wp14:anchorId="0B2858EA" wp14:editId="25E7D2F7">
            <wp:extent cx="590550" cy="704850"/>
            <wp:effectExtent l="0" t="0" r="0" b="0"/>
            <wp:docPr id="4" name="Paveikslėlis 4" descr="isgyaz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isgyaz1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776A3" w14:textId="77777777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</w:p>
    <w:p w14:paraId="33848E2E" w14:textId="77777777">
      <w:pPr>
        <w:suppressAutoHyphens/>
        <w:jc w:val="center"/>
        <w:textAlignment w:val="baseline"/>
        <w:rPr>
          <w:szCs w:val="24"/>
          <w:lang w:eastAsia="lt-LT"/>
        </w:rPr>
      </w:pPr>
      <w:r>
        <w:rPr>
          <w:rFonts w:ascii="TimesNewRoman" w:hAnsi="TimesNewRoman" w:cs="TimesNewRoman"/>
          <w:b/>
          <w:color w:val="000000"/>
          <w:szCs w:val="24"/>
          <w:lang w:eastAsia="lt-LT"/>
        </w:rPr>
        <w:t>PAKRUOJO RAJONO SAVIVALDYB</w:t>
      </w:r>
      <w:r>
        <w:rPr>
          <w:rFonts w:cs="TimesNewRoman"/>
          <w:b/>
          <w:color w:val="000000"/>
          <w:szCs w:val="24"/>
          <w:lang w:eastAsia="lt-LT"/>
        </w:rPr>
        <w:t>Ė</w:t>
      </w:r>
      <w:r>
        <w:rPr>
          <w:rFonts w:ascii="TimesNewRoman" w:hAnsi="TimesNewRoman" w:cs="TimesNewRoman"/>
          <w:b/>
          <w:color w:val="000000"/>
          <w:szCs w:val="24"/>
          <w:lang w:eastAsia="lt-LT"/>
        </w:rPr>
        <w:t>S TARYBA</w:t>
      </w:r>
    </w:p>
    <w:p w14:paraId="7F4F3BE5" w14:textId="77777777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</w:p>
    <w:p w14:paraId="1DB9C172" w14:textId="77777777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SPRENDIMAS</w:t>
      </w:r>
    </w:p>
    <w:p w14:paraId="7A3EF2A0" w14:textId="3B3A8A1E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DĖL PAKRUOJO RAJONO SAVIVALDYBĖS TARYBOS ĮSTEIGTOSE SOCIALINĖSE ĮSTAIGOSE TEIKIAMŲ SOCIALINĖS GLOBOS IR SOCIALINĖS PRIEŽIŪROS PASLAUGŲ KAINŲ 2023 METAMS PATVIRTINIMO</w:t>
      </w:r>
    </w:p>
    <w:p w14:paraId="5BEED783" w14:textId="77777777">
      <w:pPr>
        <w:suppressAutoHyphens/>
        <w:textAlignment w:val="baseline"/>
        <w:rPr>
          <w:color w:val="000000"/>
          <w:szCs w:val="24"/>
          <w:lang w:eastAsia="lt-LT"/>
        </w:rPr>
      </w:pPr>
    </w:p>
    <w:p w14:paraId="74CEB24D" w14:textId="72AF93CB">
      <w:pPr>
        <w:suppressAutoHyphens/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2022 m. gruodžio 22 d. Nr. T-302</w:t>
      </w:r>
    </w:p>
    <w:p w14:paraId="389B1B86" w14:textId="77777777">
      <w:pPr>
        <w:suppressAutoHyphens/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Pakruojis</w:t>
      </w:r>
    </w:p>
    <w:p w14:paraId="317BBEB8" w14:textId="77777777">
      <w:pPr>
        <w:suppressAutoHyphens/>
        <w:jc w:val="center"/>
        <w:textAlignment w:val="baseline"/>
        <w:rPr>
          <w:color w:val="000000"/>
          <w:szCs w:val="24"/>
          <w:lang w:eastAsia="lt-LT"/>
        </w:rPr>
      </w:pPr>
    </w:p>
    <w:p w14:paraId="735066EB" w14:textId="0191C0C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 Lietuvos Respublikos vietos savivaldos įstatymo 16 straipsnio 2 dalies 37 punktu ir Lietuvos Respublikos Vyriausybės 2006 m. spalio 10 d. </w:t>
      </w:r>
      <w:r>
        <w:rPr>
          <w:szCs w:val="24"/>
          <w:lang w:eastAsia="lt-LT"/>
        </w:rPr>
        <w:t xml:space="preserve">nutarimu Nr. 978 „Dėl Socialinių paslaugų finansavimo ir lėšų apskaičiavimo metodikos patvirtinimo“ patvirtintos Socialinių paslaugų finansavimo ir lėšų apskaičiavimo metodikos 20 ir 21 punktais, Pakruojo rajono savivaldybės taryba </w:t>
      </w:r>
      <w:r>
        <w:rPr>
          <w:spacing w:val="20"/>
          <w:szCs w:val="24"/>
          <w:lang w:eastAsia="lt-LT"/>
        </w:rPr>
        <w:t>nusprendžia:</w:t>
      </w:r>
    </w:p>
    <w:p w14:paraId="6E89298C" w14:textId="3130A3EA">
      <w:pPr>
        <w:suppressAutoHyphens/>
        <w:ind w:firstLine="1296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Patvirtinti Pakruojo rajono savivaldybės tarybos įsteigtose socialinėse įstaigose teikiamų socialinės globos ir socialinės priežiūros paslaugų kainas 2023 metams (pridedama).</w:t>
      </w:r>
    </w:p>
    <w:p w14:paraId="1F0BDA85" w14:textId="38A26400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Šis sprendimas įsigalioja 2023 m. </w:t>
      </w:r>
      <w:r>
        <w:rPr>
          <w:color w:val="000000"/>
          <w:szCs w:val="24"/>
          <w:lang w:eastAsia="lt-LT"/>
        </w:rPr>
        <w:t>sausio 1 d.</w:t>
      </w:r>
    </w:p>
    <w:p w14:paraId="24CAE122" w14:textId="77777777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Šis sprendimas gali būti skundžiamas Lietuvos Respublikos administracinių bylų </w:t>
      </w:r>
      <w:r>
        <w:rPr>
          <w:szCs w:val="24"/>
          <w:lang w:eastAsia="lt-LT"/>
        </w:rPr>
        <w:t>teisenos įstatymo nustatyta tvarka.</w:t>
      </w:r>
    </w:p>
    <w:p w14:paraId="35BB3A00" w14:textId="77777777"/>
    <w:p w14:paraId="1FDC56CD" w14:textId="5C3F4AE6">
      <w:pPr>
        <w:suppressAutoHyphens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</w:t>
      </w:r>
      <w:r>
        <w:rPr>
          <w:color w:val="000000"/>
          <w:szCs w:val="24"/>
          <w:lang w:eastAsia="lt-LT"/>
        </w:rPr>
        <w:t xml:space="preserve">meras </w:t>
        <w:tab/>
        <w:tab/>
        <w:tab/>
        <w:tab/>
        <w:tab/>
        <w:tab/>
        <w:tab/>
        <w:tab/>
        <w:tab/>
        <w:t xml:space="preserve">   Saulius Margis</w:t>
        <w:tab/>
        <w:tab/>
      </w:r>
    </w:p>
    <w:p w14:paraId="62FABAA8" w14:textId="77777777">
      <w:pPr>
        <w:suppressAutoHyphens/>
        <w:ind w:left="5040"/>
        <w:textAlignment w:val="baseline"/>
        <w:rPr>
          <w:color w:val="000000"/>
          <w:sz w:val="22"/>
          <w:szCs w:val="22"/>
          <w:lang w:eastAsia="lt-LT"/>
        </w:rPr>
      </w:pPr>
    </w:p>
    <w:p w14:paraId="43FD8840" w14:textId="4889406F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5479AB01" w14:textId="5AA2268B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19AD92E4" w14:textId="32E8F9FD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2ECB2B7D" w14:textId="43502650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74DAA4F9" w14:textId="02F7E3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7ADDFB35" w14:textId="30FB1C30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2C7538A0" w14:textId="280A2E24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2998D0A7" w14:textId="66896BA2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40F3254E" w14:textId="4AEAFA0D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3387A0F6" w14:textId="7536C7D8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519D9870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7060CCF3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4CA384FB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38317105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5BC98C81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5E2019D6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108C12F1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68BF661D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11BD5A14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28356831" w14:textId="2837B93E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7CCA4401" w14:textId="11F2E7A0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2EAC9BFA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23EAD8C0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</w:p>
    <w:p w14:paraId="0389F307" w14:textId="3F0AE4C0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5E3D0CA3" w14:textId="77777777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Pakruojo rajono savivaldybės tarybos</w:t>
      </w:r>
    </w:p>
    <w:p w14:paraId="671AB2C9" w14:textId="7B4A4736">
      <w:pPr>
        <w:suppressAutoHyphens/>
        <w:ind w:left="5040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2022 m. gruodžio 22 d. sprendimu Nr. T-302</w:t>
      </w:r>
    </w:p>
    <w:p w14:paraId="0649C69A" w14:textId="77777777">
      <w:pPr>
        <w:suppressAutoHyphens/>
        <w:jc w:val="center"/>
        <w:textAlignment w:val="baseline"/>
        <w:rPr>
          <w:color w:val="000000"/>
          <w:sz w:val="20"/>
          <w:lang w:eastAsia="lt-LT"/>
        </w:rPr>
      </w:pPr>
    </w:p>
    <w:p w14:paraId="46498899" w14:textId="77777777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</w:p>
    <w:p w14:paraId="358B2DC6" w14:textId="77777777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</w:p>
    <w:p w14:paraId="5754C5E7" w14:textId="3767CA8A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PAKRUOJO RAJONO SAVIVALDYBĖS TARYBOS ĮSTEIGTOSE SOCIALINĖSE ĮSTAIGOSE TEIKIAMŲ SOCIALINĖS GLOBOS IR SOCIALINĖS PRIEŽIŪROS PASLAUGŲ KAINOS 2023 METAMS</w:t>
      </w:r>
    </w:p>
    <w:p w14:paraId="23D1E029" w14:textId="77777777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</w:p>
    <w:p w14:paraId="6A392574" w14:textId="77777777">
      <w:pPr>
        <w:suppressAutoHyphens/>
        <w:jc w:val="center"/>
        <w:textAlignment w:val="baseline"/>
        <w:rPr>
          <w:b/>
          <w:color w:val="000000"/>
          <w:szCs w:val="24"/>
          <w:lang w:eastAsia="lt-LT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3354"/>
        <w:gridCol w:w="1418"/>
        <w:gridCol w:w="1417"/>
        <w:gridCol w:w="1559"/>
        <w:gridCol w:w="1354"/>
      </w:tblGrid>
      <w:tr w14:paraId="2B57FE59" w14:textId="77777777">
        <w:trPr>
          <w:trHeight w:val="502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BA9E" w14:textId="77777777">
            <w:pPr>
              <w:suppressAutoHyphens/>
              <w:spacing w:line="24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Eil. </w:t>
            </w:r>
            <w:r>
              <w:rPr>
                <w:szCs w:val="24"/>
              </w:rPr>
              <w:t>Nr.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1352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Paslaugos 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50D" w14:textId="2C2144C2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Socialinės globos ir (ar) socialinės priežiūros teikimo asmeniui valandos kaina, EUR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B968" w14:textId="3DACCAB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Socialinės globos ir (ar) socialinės priežiūros teikimo asmeniui kaina per mėnesį, EUR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A1C7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Iš jų</w:t>
            </w:r>
          </w:p>
        </w:tc>
      </w:tr>
      <w:tr w14:paraId="26CEC453" w14:textId="77777777">
        <w:trPr>
          <w:trHeight w:val="318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78DE" w14:textId="77777777">
            <w:pPr>
              <w:suppressAutoHyphens/>
              <w:spacing w:line="247" w:lineRule="auto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300" w14:textId="77777777">
            <w:pPr>
              <w:suppressAutoHyphens/>
              <w:spacing w:line="247" w:lineRule="auto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B57C" w14:textId="77777777">
            <w:pPr>
              <w:suppressAutoHyphens/>
              <w:spacing w:line="247" w:lineRule="auto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31C3" w14:textId="77777777">
            <w:pPr>
              <w:suppressAutoHyphens/>
              <w:spacing w:line="247" w:lineRule="auto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C5E7" w14:textId="39262310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bendroji socialinės globos ir (ar) socialinės priežiūros lėšų dalis, EUR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145E" w14:textId="7777777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kintamoji </w:t>
            </w:r>
          </w:p>
          <w:p w14:paraId="33E6581B" w14:textId="4F6B53F8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socialinės globos ir (ar) socialinės priežiūros lėšų dalis, EUR</w:t>
            </w:r>
          </w:p>
        </w:tc>
      </w:tr>
      <w:tr w14:paraId="52715B4E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66B0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32B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</w:rPr>
              <w:t>Pakruojo nestacionarių socialinių paslaugų centras</w:t>
            </w:r>
          </w:p>
        </w:tc>
      </w:tr>
      <w:tr w14:paraId="1837FBF1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B280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B94E" w14:textId="55237DD4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Socialinė priežiūra (apgyvendinimas nakvynės namuose, laikinas apnakvindinimas)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D93F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4617" w14:textId="3781E66D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B21A" w14:textId="66DD58D5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52,00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6FCE" w14:textId="1BBBC459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452,00</w:t>
            </w:r>
          </w:p>
        </w:tc>
      </w:tr>
      <w:tr w14:paraId="3119B160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0308" w14:textId="46E52B79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3188" w14:textId="1DD6352C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Intensyvi krizių įveikimo pagalba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1043" w14:textId="6E554D7D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BCB8" w14:textId="26312B5E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CBB7" w14:textId="4BB253F5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52,00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0278" w14:textId="5B5C2A1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474,00</w:t>
            </w:r>
          </w:p>
        </w:tc>
      </w:tr>
      <w:tr w14:paraId="098BE66B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FF6A" w14:textId="623D7CFA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80C3" w14:textId="5347E98D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Pagalba globėjams (rūpintojams), budintiems globotojams, įtėviams ir šeimynų steigėjams, dalyviams ar besirengiantiems jais tapti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B153" w14:textId="598A9F2F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99FC" w14:textId="3B7A23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AC6" w14:textId="13F22319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9,40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2C15" w14:textId="4518C6B5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20,92</w:t>
            </w:r>
          </w:p>
        </w:tc>
      </w:tr>
      <w:tr w14:paraId="4DAD1002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B184" w14:textId="4D1B7AE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112E" w14:textId="3AF54498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Socialinė priežiūra šeimoms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1834" w14:textId="3609A1C5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84E4" w14:textId="1B0C3060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184,50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FE49" w14:textId="32AA9E5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46,58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2018" w14:textId="0D011CBD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137,92</w:t>
            </w:r>
          </w:p>
        </w:tc>
      </w:tr>
      <w:tr w14:paraId="308A59AF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D03E" w14:textId="14E1BAFC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8A41" w14:textId="2D5BD3FE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Palydėjimo paslauga jaunuoliams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AE23" w14:textId="36E092D6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5C57" w14:textId="7ADD7184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174,05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5776" w14:textId="26C4DEC4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66,47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2C40" w14:textId="1E72AA4F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107,84</w:t>
            </w:r>
          </w:p>
        </w:tc>
      </w:tr>
      <w:tr w14:paraId="00BF71DC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D773" w14:textId="3B49C01D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10ED" w14:textId="37C1B482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Socialinių įgūdžių ugdymas, palaikymas ir (ar)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05C7" w14:textId="28E9A71F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672E" w14:textId="3713FF04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16,02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18EC" w14:textId="0A34C7D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0,54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B49B" w14:textId="240FF4A1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15,48</w:t>
            </w:r>
          </w:p>
        </w:tc>
      </w:tr>
      <w:tr w14:paraId="3C12329E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650A" w14:textId="2EC49C90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1BC7" w14:textId="6965467E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Pagalba į namus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97C1" w14:textId="164768C2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A7B3" w14:textId="4C8A9D76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36AC" w14:textId="1F9B77C4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4A9E" w14:textId="1166C4D3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14:paraId="1AC7ABC0" w14:textId="77777777">
        <w:trPr>
          <w:trHeight w:val="31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18AE" w14:textId="56A6D983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93AA" w14:textId="7777777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Dienos socialinė globa asmens namuose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D367" w14:textId="1163C3D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C673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EDCF" w14:textId="26E13DB3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5,45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BB5" w14:textId="591F3662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3,30</w:t>
            </w:r>
          </w:p>
        </w:tc>
      </w:tr>
      <w:tr w14:paraId="704E4880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92AE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0450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szCs w:val="24"/>
              </w:rPr>
              <w:t>Klovainių sutrikusio intelekto jaunuolių centras</w:t>
            </w:r>
          </w:p>
        </w:tc>
      </w:tr>
      <w:tr w14:paraId="50A165FC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BD01" w14:textId="5567208A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9785" w14:textId="585C65D0">
            <w:pPr>
              <w:suppressAutoHyphens/>
              <w:spacing w:line="244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Apgyvendinimas apsaugotame būste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A015" w14:textId="4251041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2C81" w14:textId="56136D32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39D6" w14:textId="3917840F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B304" w14:textId="331080E1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522,00</w:t>
            </w:r>
          </w:p>
        </w:tc>
      </w:tr>
      <w:tr w14:paraId="61692408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55BB" w14:textId="7D62239F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AAE4" w14:textId="77777777">
            <w:pPr>
              <w:suppressAutoHyphens/>
              <w:spacing w:line="244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Dienos socialinė globa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E35D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4E69" w14:textId="5AC501D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400" w14:textId="41F7B723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345,00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8661" w14:textId="34DD62BE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531,00</w:t>
            </w:r>
          </w:p>
        </w:tc>
      </w:tr>
      <w:tr w14:paraId="4F8A23D8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3D38" w14:textId="724771C9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5FEB" w14:textId="77777777">
            <w:pPr>
              <w:suppressAutoHyphens/>
              <w:spacing w:line="244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Dienos socialinė globa asmenims su sunkia negalia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744B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2463" w14:textId="711C2BE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1002,00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9F59" w14:textId="5D1AC1B5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345,00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166E" w14:textId="239D9ED2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657,00</w:t>
            </w:r>
          </w:p>
        </w:tc>
      </w:tr>
      <w:tr w14:paraId="622EED25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03EB" w14:textId="24AB1D63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0345" w14:textId="77777777">
            <w:pPr>
              <w:suppressAutoHyphens/>
              <w:spacing w:line="24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Trumpalaikė socialinė globa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510C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1CA4" w14:textId="0729753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1113,00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8CE8" w14:textId="1CE0BA74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345,00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6523" w14:textId="3A168841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768,00</w:t>
            </w:r>
          </w:p>
        </w:tc>
      </w:tr>
      <w:tr w14:paraId="230F6288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0D4" w14:textId="51C62AB5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1D6F" w14:textId="77777777">
            <w:pPr>
              <w:suppressAutoHyphens/>
              <w:spacing w:line="24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Trumpalaikė socialinė globa asmenims su sunkia negalia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EBB0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99E7" w14:textId="1D8EE2FD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1243,00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FA07" w14:textId="479DF188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345,00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A07C" w14:textId="3901332A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898,00</w:t>
            </w:r>
          </w:p>
        </w:tc>
      </w:tr>
      <w:tr w14:paraId="0E0F739F" w14:textId="77777777">
        <w:trPr>
          <w:trHeight w:val="45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C432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82F9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szCs w:val="24"/>
              </w:rPr>
              <w:t>Linkuvos socialinių paslaugų centras</w:t>
            </w:r>
          </w:p>
        </w:tc>
      </w:tr>
      <w:tr w14:paraId="00264CBE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5ECD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8F41" w14:textId="77777777">
            <w:pPr>
              <w:suppressAutoHyphens/>
              <w:spacing w:line="244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Ilgalaikė socialinė globa (vaikams, kuriems nustatyta globa)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6D9C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BE9C" w14:textId="39ECAE5D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1 309,00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1E57" w14:textId="5D6CB61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154,00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EE3C" w14:textId="1E42FF50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1155,00</w:t>
            </w:r>
          </w:p>
        </w:tc>
      </w:tr>
      <w:tr w14:paraId="0F6F448D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B970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E22B" w14:textId="77777777">
            <w:pPr>
              <w:suppressAutoHyphens/>
              <w:spacing w:line="244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Dienos socialinė globa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63BD" w14:textId="6BD5DF92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1484" w14:textId="76EA67A4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708.00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D10A" w14:textId="26F037B6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345,00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323E" w14:textId="4E7BC1A6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363.00</w:t>
            </w:r>
          </w:p>
        </w:tc>
      </w:tr>
      <w:tr w14:paraId="25072150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8866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8D37" w14:textId="77777777">
            <w:pPr>
              <w:suppressAutoHyphens/>
              <w:spacing w:line="244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Dienos socialinė globa asmenims su sunkia negalia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60DA" w14:textId="13078779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4.47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7E5C" w14:textId="3264BF2F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746,00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703B" w14:textId="4EC77231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345,00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54FC" w14:textId="2030641E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402,00</w:t>
            </w:r>
          </w:p>
        </w:tc>
      </w:tr>
      <w:tr w14:paraId="5843CA9A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C4C5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70B7" w14:textId="77777777">
            <w:pPr>
              <w:suppressAutoHyphens/>
              <w:spacing w:line="24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Trumpalaikė socialinė globa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EA55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8E27" w14:textId="577A4EA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4EC0" w14:textId="357184A9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493,00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FAC2" w14:textId="36C36A2A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518,00</w:t>
            </w:r>
          </w:p>
        </w:tc>
      </w:tr>
      <w:tr w14:paraId="36C49071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65E4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9D8A" w14:textId="77777777">
            <w:pPr>
              <w:suppressAutoHyphens/>
              <w:spacing w:line="244" w:lineRule="auto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Trumpalaikė socialinė globa asmenims su sunkia negalia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9C70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3E58" w14:textId="44FE3B3D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7EA7" w14:textId="7D126CD3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493,00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877D" w14:textId="38DCCDD2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572,00</w:t>
            </w:r>
          </w:p>
        </w:tc>
      </w:tr>
      <w:tr w14:paraId="0AE5DC2A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0436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5831" w14:textId="7777777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Ilgalaikė socialinė globa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4211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602B" w14:textId="1B04E3B5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989,00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0ADD" w14:textId="0D6B5B16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468,00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B7CD" w14:textId="7B44AED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518,00</w:t>
            </w:r>
          </w:p>
        </w:tc>
      </w:tr>
      <w:tr w14:paraId="5CC59727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DC93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3.6.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B86A" w14:textId="7777777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Ilgalaikė socialinė globa asmenims su sunkia negalia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7927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7AF2" w14:textId="0AD228CB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1 239,00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9571" w14:textId="3DD3800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541,00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EFE2" w14:textId="3319140B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698,00</w:t>
            </w:r>
          </w:p>
        </w:tc>
      </w:tr>
      <w:tr w14:paraId="3EA98CF3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9C4B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3.7.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BD05" w14:textId="69C9DC3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Socialinė priežiūra Apgyvendinimas savarankiško gyvenimo namuose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1F24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7602" w14:textId="28A12092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DA9C" w14:textId="3AA2FDC1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145,00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48C5" w14:textId="264415C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481,00</w:t>
            </w:r>
          </w:p>
        </w:tc>
      </w:tr>
      <w:tr w14:paraId="1A376A13" w14:textId="7777777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28E3" w14:textId="77777777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3.8.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0542" w14:textId="7777777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Socialinė priežiūra </w:t>
            </w:r>
          </w:p>
          <w:p w14:paraId="20DA4171" w14:textId="2E96D884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Intensyvi krizių įveikimo pagalba</w:t>
            </w:r>
          </w:p>
          <w:p w14:paraId="700D4FA2" w14:textId="77777777">
            <w:pPr>
              <w:suppressAutoHyphens/>
              <w:spacing w:line="244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Mamos ir vaiko namuose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F3E9" w14:textId="77777777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0770" w14:textId="2BCA55F3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2CB4" w14:textId="7F83E2A5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84,00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C723" w14:textId="04D4705C">
            <w:pPr>
              <w:suppressAutoHyphens/>
              <w:spacing w:line="244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441,00</w:t>
            </w:r>
          </w:p>
        </w:tc>
      </w:tr>
    </w:tbl>
    <w:p w14:paraId="5AED2501" w14:textId="77777777">
      <w:pPr>
        <w:suppressAutoHyphens/>
        <w:textAlignment w:val="baseline"/>
        <w:rPr>
          <w:color w:val="000000"/>
          <w:szCs w:val="24"/>
          <w:lang w:eastAsia="lt-LT"/>
        </w:rPr>
      </w:pPr>
    </w:p>
    <w:p w14:paraId="56B189DA" w14:textId="77777777">
      <w:pPr>
        <w:suppressAutoHyphens/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</w:t>
      </w:r>
    </w:p>
    <w:p w14:paraId="2B784765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01666B67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2D2A1C60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6C2A6EC2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0903DF96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7E40A3B0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2A4CDD41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20D306C5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4AC4CDFA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6605F741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1D363F39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16141A02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70F2F91C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5452ABC7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22CB774F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6AA4C60B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368FC619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1C1A25F2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39DA90D4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50FBEDAA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0EEE7DD8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3A6E5E46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690500AA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52F4F0B6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77D61988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3716E8FE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4B292FE2" w14:textId="77777777">
      <w:pPr>
        <w:suppressAutoHyphens/>
        <w:jc w:val="center"/>
        <w:textAlignment w:val="baseline"/>
        <w:rPr>
          <w:b/>
          <w:bCs/>
          <w:color w:val="000000"/>
          <w:szCs w:val="24"/>
          <w:lang w:eastAsia="lt-LT"/>
        </w:rPr>
      </w:pPr>
    </w:p>
    <w:p w14:paraId="7F53D0B6" w14:textId="6B9AD973"/>
    <w:sectPr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C223" w14:textId="77777777">
      <w:pPr>
        <w:suppressAutoHyphens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1E79A7EA" w14:textId="77777777">
      <w:pPr>
        <w:suppressAutoHyphens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DFF91" w14:textId="77777777">
      <w:pPr>
        <w:suppressAutoHyphens/>
        <w:textAlignment w:val="baseline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separator/>
      </w:r>
    </w:p>
  </w:footnote>
  <w:footnote w:type="continuationSeparator" w:id="0">
    <w:p w14:paraId="44BDB2A1" w14:textId="77777777">
      <w:pPr>
        <w:suppressAutoHyphens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BF2D"/>
  <w15:docId w15:val="{0DE26190-31FB-4647-A04F-852602DC0C7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3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3085</Characters>
  <Application>Microsoft Office Word</Application>
  <DocSecurity>4</DocSecurity>
  <Lines>308</Lines>
  <Paragraphs>187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2022-12-29T08:10:00Z</dcterms:created>
  <dc:creator>Vartotojas</dc:creator>
  <lastModifiedBy>adlibuser</lastModifiedBy>
  <dcterms:modified xsi:type="dcterms:W3CDTF">2022-12-29T08:10:00Z</dcterms:modified>
  <revision>2</revision>
</coreProperties>
</file>